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D2" w:rsidRPr="00552D06" w:rsidRDefault="001E5FCC" w:rsidP="00552D06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552D06">
        <w:rPr>
          <w:rFonts w:ascii="標楷體" w:eastAsia="標楷體" w:hAnsi="標楷體" w:hint="eastAsia"/>
          <w:sz w:val="36"/>
        </w:rPr>
        <w:t>嘉義市私立宏仁女中性別平等教育實施規定</w:t>
      </w:r>
    </w:p>
    <w:p w:rsidR="001E5FCC" w:rsidRPr="00552D06" w:rsidRDefault="00552D06" w:rsidP="00552D06">
      <w:pPr>
        <w:jc w:val="right"/>
        <w:rPr>
          <w:rFonts w:ascii="標楷體" w:eastAsia="標楷體" w:hAnsi="標楷體" w:hint="eastAsia"/>
          <w:sz w:val="22"/>
        </w:rPr>
      </w:pPr>
      <w:r w:rsidRPr="00552D06">
        <w:rPr>
          <w:rFonts w:ascii="標楷體" w:eastAsia="標楷體" w:hAnsi="標楷體" w:hint="eastAsia"/>
          <w:sz w:val="22"/>
        </w:rPr>
        <w:t>106年12月19日性平會討論通過</w:t>
      </w:r>
    </w:p>
    <w:p w:rsidR="00552D06" w:rsidRDefault="00552D06" w:rsidP="00552D06">
      <w:pPr>
        <w:jc w:val="right"/>
        <w:rPr>
          <w:rFonts w:ascii="標楷體" w:eastAsia="標楷體" w:hAnsi="標楷體"/>
        </w:rPr>
      </w:pPr>
      <w:r w:rsidRPr="00552D06">
        <w:rPr>
          <w:rFonts w:ascii="標楷體" w:eastAsia="標楷體" w:hAnsi="標楷體" w:hint="eastAsia"/>
          <w:sz w:val="22"/>
        </w:rPr>
        <w:t>107年1月19日校務會議修正通過</w:t>
      </w:r>
    </w:p>
    <w:p w:rsidR="001E5FCC" w:rsidRDefault="001E5FCC">
      <w:pPr>
        <w:rPr>
          <w:rFonts w:ascii="標楷體" w:eastAsia="標楷體" w:hAnsi="標楷體"/>
        </w:rPr>
      </w:pPr>
    </w:p>
    <w:p w:rsidR="001E5FCC" w:rsidRPr="001262DE" w:rsidRDefault="001E5FCC" w:rsidP="00126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262DE">
        <w:rPr>
          <w:rFonts w:ascii="標楷體" w:eastAsia="標楷體" w:hAnsi="標楷體" w:hint="eastAsia"/>
        </w:rPr>
        <w:t>嘉義市私立宏仁女中(以下簡稱本校)為推動性別平等教育，厚植性別平等之教育資源，建立無性別歧視與安全</w:t>
      </w:r>
      <w:r w:rsidR="001262DE" w:rsidRPr="001262DE">
        <w:rPr>
          <w:rFonts w:ascii="標楷體" w:eastAsia="標楷體" w:hAnsi="標楷體" w:hint="eastAsia"/>
        </w:rPr>
        <w:t>之教育環境及校園空間，特依據「性別平等教育法」第十二條訂定本規定。</w:t>
      </w:r>
    </w:p>
    <w:p w:rsidR="001262DE" w:rsidRDefault="001262DE" w:rsidP="00126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本規定所稱之性別平等教育，係指以教育方式教導尊重多元性別</w:t>
      </w:r>
      <w:r w:rsidR="003D41A4">
        <w:rPr>
          <w:rFonts w:ascii="標楷體" w:eastAsia="標楷體" w:hAnsi="標楷體" w:hint="eastAsia"/>
        </w:rPr>
        <w:t>差異，消除性別歧視，促進性別地位之實質平等。</w:t>
      </w:r>
    </w:p>
    <w:p w:rsidR="00E03DE3" w:rsidRDefault="00E03DE3" w:rsidP="00126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本校設置性別平等教育委員會</w:t>
      </w:r>
      <w:r w:rsidR="00D12255">
        <w:rPr>
          <w:rFonts w:ascii="標楷體" w:eastAsia="標楷體" w:hAnsi="標楷體" w:hint="eastAsia"/>
        </w:rPr>
        <w:t>(以下簡稱性平會)</w:t>
      </w:r>
      <w:r>
        <w:rPr>
          <w:rFonts w:ascii="標楷體" w:eastAsia="標楷體" w:hAnsi="標楷體" w:hint="eastAsia"/>
        </w:rPr>
        <w:t>，統整學校各單位資源，擬定性別平等教育實施計畫，辦理並推動性別平等相關活動及教學，落實防治宣導工作，建立機制，編列經費預算，協調整合相關資源。</w:t>
      </w:r>
    </w:p>
    <w:p w:rsidR="003D41A4" w:rsidRDefault="00CF6772" w:rsidP="00126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本校應提供性別平等之學習環境，</w:t>
      </w:r>
      <w:r w:rsidR="0002225D">
        <w:rPr>
          <w:rFonts w:ascii="標楷體" w:eastAsia="標楷體" w:hAnsi="標楷體" w:hint="eastAsia"/>
        </w:rPr>
        <w:t>教職員工生進行校內外教學活動、執行職務及</w:t>
      </w:r>
      <w:r w:rsidR="006709B0">
        <w:rPr>
          <w:rFonts w:ascii="標楷體" w:eastAsia="標楷體" w:hAnsi="標楷體" w:hint="eastAsia"/>
        </w:rPr>
        <w:t>人際互動時，應尊重及考量教職員工生之不同性別、性別特質、性別認同或性傾向。</w:t>
      </w:r>
    </w:p>
    <w:p w:rsidR="006709B0" w:rsidRDefault="006709B0" w:rsidP="00126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本校應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畫及建立性別平等之安全校園空間，對校園整體空間之規劃與設施之使用，應定期檢視、維護。</w:t>
      </w:r>
    </w:p>
    <w:p w:rsidR="006709B0" w:rsidRDefault="006709B0" w:rsidP="00126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本校教職員工生應尊重他人與自己之性或身體之自主，避免不受歡迎之追求行為，並不得以強制或暴力手段處理與性或性別有關之衝突。</w:t>
      </w:r>
    </w:p>
    <w:p w:rsidR="006709B0" w:rsidRDefault="006709B0" w:rsidP="00126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本校之招生、就學許可不得有性別、性別特質、性別認同或性傾向之差別待遇，</w:t>
      </w:r>
      <w:r w:rsidR="003F3B65">
        <w:rPr>
          <w:rFonts w:ascii="標楷體" w:eastAsia="標楷體" w:hAnsi="標楷體" w:hint="eastAsia"/>
        </w:rPr>
        <w:t>但經主管機關核准而設置之課程，不在此限。</w:t>
      </w:r>
    </w:p>
    <w:p w:rsidR="003F3B65" w:rsidRDefault="003F3B65" w:rsidP="00126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不得因學生之性別、性別特質、性別認同或性傾向而給予教學、活動、評量、獎懲、福利及服務上不適當之差別待遇。對於因懷孕、分娩及哺育幼兒之學生應提供相關輔導及必要之協助措施，放寬其修業年限與修課限制，以維護其受教權。</w:t>
      </w:r>
    </w:p>
    <w:p w:rsidR="003F3B65" w:rsidRDefault="003F3B65" w:rsidP="00126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本校教職員工之甄選、</w:t>
      </w:r>
      <w:proofErr w:type="gramStart"/>
      <w:r>
        <w:rPr>
          <w:rFonts w:ascii="標楷體" w:eastAsia="標楷體" w:hAnsi="標楷體" w:hint="eastAsia"/>
        </w:rPr>
        <w:t>陞</w:t>
      </w:r>
      <w:proofErr w:type="gramEnd"/>
      <w:r>
        <w:rPr>
          <w:rFonts w:ascii="標楷體" w:eastAsia="標楷體" w:hAnsi="標楷體" w:hint="eastAsia"/>
        </w:rPr>
        <w:t>遷、考核、獎懲、福利等管理事項，不得因性別、性別特質、性別認同或性傾向而給予不適當之差別待遇。</w:t>
      </w:r>
    </w:p>
    <w:p w:rsidR="00EF11D0" w:rsidRDefault="00A65712" w:rsidP="00EF11D0">
      <w:pPr>
        <w:pStyle w:val="a3"/>
        <w:numPr>
          <w:ilvl w:val="0"/>
          <w:numId w:val="1"/>
        </w:numPr>
        <w:suppressAutoHyphens/>
        <w:ind w:leftChars="0" w:left="482" w:hangingChars="201" w:hanging="482"/>
        <w:rPr>
          <w:rFonts w:ascii="標楷體" w:eastAsia="標楷體" w:hAnsi="標楷體" w:hint="eastAsia"/>
        </w:rPr>
      </w:pPr>
      <w:r w:rsidRPr="00EF11D0">
        <w:rPr>
          <w:rFonts w:ascii="標楷體" w:eastAsia="標楷體" w:hAnsi="標楷體" w:hint="eastAsia"/>
        </w:rPr>
        <w:t>本校課程設置與活動設計，應符合性別平等教育原則。</w:t>
      </w:r>
    </w:p>
    <w:p w:rsidR="0014398F" w:rsidRDefault="00EF11D0" w:rsidP="00EF11D0">
      <w:pPr>
        <w:suppressAutoHyphens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十一、</w:t>
      </w:r>
      <w:r w:rsidR="0014398F" w:rsidRPr="00EF11D0">
        <w:rPr>
          <w:rFonts w:ascii="標楷體" w:eastAsia="標楷體" w:hAnsi="標楷體" w:hint="eastAsia"/>
        </w:rPr>
        <w:t>教師使用教材及從事教育活動時，應具備性別平等意識，破除性別刻板印象，避免性</w:t>
      </w:r>
      <w:r w:rsidR="00F54E2B">
        <w:rPr>
          <w:rFonts w:ascii="標楷體" w:eastAsia="標楷體" w:hAnsi="標楷體"/>
        </w:rPr>
        <w:br/>
      </w:r>
      <w:r w:rsidR="00F54E2B">
        <w:rPr>
          <w:rFonts w:ascii="標楷體" w:eastAsia="標楷體" w:hAnsi="標楷體" w:hint="eastAsia"/>
        </w:rPr>
        <w:t xml:space="preserve">      </w:t>
      </w:r>
      <w:r w:rsidR="0014398F" w:rsidRPr="00EF11D0">
        <w:rPr>
          <w:rFonts w:ascii="標楷體" w:eastAsia="標楷體" w:hAnsi="標楷體" w:hint="eastAsia"/>
        </w:rPr>
        <w:t>別偏見及性別歧視。</w:t>
      </w:r>
    </w:p>
    <w:p w:rsidR="00EF11D0" w:rsidRDefault="00EF11D0" w:rsidP="00EF11D0">
      <w:pPr>
        <w:suppressAutoHyphens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十二、</w:t>
      </w:r>
      <w:r w:rsidR="00D12255">
        <w:rPr>
          <w:rFonts w:ascii="標楷體" w:eastAsia="標楷體" w:hAnsi="標楷體" w:hint="eastAsia"/>
        </w:rPr>
        <w:t>本校</w:t>
      </w:r>
      <w:r w:rsidR="009A630B">
        <w:rPr>
          <w:rFonts w:ascii="標楷體" w:eastAsia="標楷體" w:hAnsi="標楷體" w:hint="eastAsia"/>
        </w:rPr>
        <w:t>為預防與處理校園性侵害性騷擾或</w:t>
      </w:r>
      <w:proofErr w:type="gramStart"/>
      <w:r w:rsidR="009A630B">
        <w:rPr>
          <w:rFonts w:ascii="標楷體" w:eastAsia="標楷體" w:hAnsi="標楷體" w:hint="eastAsia"/>
        </w:rPr>
        <w:t>性霸凌</w:t>
      </w:r>
      <w:proofErr w:type="gramEnd"/>
      <w:r w:rsidR="009A630B">
        <w:rPr>
          <w:rFonts w:ascii="標楷體" w:eastAsia="標楷體" w:hAnsi="標楷體" w:hint="eastAsia"/>
        </w:rPr>
        <w:t>事件，</w:t>
      </w:r>
      <w:r w:rsidR="00D12255">
        <w:rPr>
          <w:rFonts w:ascii="標楷體" w:eastAsia="標楷體" w:hAnsi="標楷體" w:hint="eastAsia"/>
        </w:rPr>
        <w:t>性平會</w:t>
      </w:r>
      <w:r w:rsidR="009A630B">
        <w:rPr>
          <w:rFonts w:ascii="標楷體" w:eastAsia="標楷體" w:hAnsi="標楷體" w:hint="eastAsia"/>
        </w:rPr>
        <w:t>應訂定</w:t>
      </w:r>
      <w:r w:rsidR="009A630B">
        <w:rPr>
          <w:rFonts w:ascii="標楷體" w:eastAsia="標楷體" w:hAnsi="標楷體" w:hint="eastAsia"/>
        </w:rPr>
        <w:t>校園性侵害性騷擾</w:t>
      </w:r>
      <w:r w:rsidR="00F54E2B">
        <w:rPr>
          <w:rFonts w:ascii="標楷體" w:eastAsia="標楷體" w:hAnsi="標楷體"/>
        </w:rPr>
        <w:br/>
      </w:r>
      <w:r w:rsidR="00F54E2B">
        <w:rPr>
          <w:rFonts w:ascii="標楷體" w:eastAsia="標楷體" w:hAnsi="標楷體" w:hint="eastAsia"/>
        </w:rPr>
        <w:t xml:space="preserve">      </w:t>
      </w:r>
      <w:r w:rsidR="009A630B">
        <w:rPr>
          <w:rFonts w:ascii="標楷體" w:eastAsia="標楷體" w:hAnsi="標楷體" w:hint="eastAsia"/>
        </w:rPr>
        <w:t>或</w:t>
      </w:r>
      <w:proofErr w:type="gramStart"/>
      <w:r w:rsidR="009A630B">
        <w:rPr>
          <w:rFonts w:ascii="標楷體" w:eastAsia="標楷體" w:hAnsi="標楷體" w:hint="eastAsia"/>
        </w:rPr>
        <w:t>性霸凌</w:t>
      </w:r>
      <w:proofErr w:type="gramEnd"/>
      <w:r w:rsidR="009A630B">
        <w:rPr>
          <w:rFonts w:ascii="標楷體" w:eastAsia="標楷體" w:hAnsi="標楷體" w:hint="eastAsia"/>
        </w:rPr>
        <w:t>防治規定，並建立校園</w:t>
      </w:r>
      <w:r w:rsidR="009A630B">
        <w:rPr>
          <w:rFonts w:ascii="標楷體" w:eastAsia="標楷體" w:hAnsi="標楷體" w:hint="eastAsia"/>
        </w:rPr>
        <w:t>性</w:t>
      </w:r>
      <w:r w:rsidR="00F54E2B">
        <w:rPr>
          <w:rFonts w:ascii="標楷體" w:eastAsia="標楷體" w:hAnsi="標楷體" w:hint="eastAsia"/>
        </w:rPr>
        <w:t>平事件處理模式、輔導轉</w:t>
      </w:r>
      <w:proofErr w:type="gramStart"/>
      <w:r w:rsidR="00F54E2B">
        <w:rPr>
          <w:rFonts w:ascii="標楷體" w:eastAsia="標楷體" w:hAnsi="標楷體" w:hint="eastAsia"/>
        </w:rPr>
        <w:t>介</w:t>
      </w:r>
      <w:proofErr w:type="gramEnd"/>
      <w:r w:rsidR="00F54E2B">
        <w:rPr>
          <w:rFonts w:ascii="標楷體" w:eastAsia="標楷體" w:hAnsi="標楷體" w:hint="eastAsia"/>
        </w:rPr>
        <w:t>流程、通報及申訴制度，</w:t>
      </w:r>
      <w:r w:rsidR="00F54E2B">
        <w:rPr>
          <w:rFonts w:ascii="標楷體" w:eastAsia="標楷體" w:hAnsi="標楷體"/>
        </w:rPr>
        <w:br/>
      </w:r>
      <w:r w:rsidR="00F54E2B">
        <w:rPr>
          <w:rFonts w:ascii="標楷體" w:eastAsia="標楷體" w:hAnsi="標楷體" w:hint="eastAsia"/>
        </w:rPr>
        <w:t xml:space="preserve">      並由專人辦理業務，協調整合相關資源。</w:t>
      </w:r>
    </w:p>
    <w:p w:rsidR="00F54E2B" w:rsidRDefault="00F54E2B" w:rsidP="00EF11D0">
      <w:pPr>
        <w:suppressAutoHyphens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十三、</w:t>
      </w:r>
      <w:r w:rsidR="00552D06">
        <w:rPr>
          <w:rFonts w:ascii="標楷體" w:eastAsia="標楷體" w:hAnsi="標楷體" w:hint="eastAsia"/>
        </w:rPr>
        <w:t>本校教職員生於性別平等教育之政策、計畫、課程、活動、法規、調查等之</w:t>
      </w:r>
      <w:proofErr w:type="gramStart"/>
      <w:r w:rsidR="00552D06">
        <w:rPr>
          <w:rFonts w:ascii="標楷體" w:eastAsia="標楷體" w:hAnsi="標楷體" w:hint="eastAsia"/>
        </w:rPr>
        <w:t>研</w:t>
      </w:r>
      <w:proofErr w:type="gramEnd"/>
      <w:r w:rsidR="00552D06">
        <w:rPr>
          <w:rFonts w:ascii="標楷體" w:eastAsia="標楷體" w:hAnsi="標楷體" w:hint="eastAsia"/>
        </w:rPr>
        <w:t>擬、</w:t>
      </w:r>
      <w:proofErr w:type="gramStart"/>
      <w:r w:rsidR="00552D06">
        <w:rPr>
          <w:rFonts w:ascii="標楷體" w:eastAsia="標楷體" w:hAnsi="標楷體" w:hint="eastAsia"/>
        </w:rPr>
        <w:t>規</w:t>
      </w:r>
      <w:proofErr w:type="gramEnd"/>
      <w:r w:rsidR="00552D06">
        <w:rPr>
          <w:rFonts w:ascii="標楷體" w:eastAsia="標楷體" w:hAnsi="標楷體"/>
        </w:rPr>
        <w:br/>
      </w:r>
      <w:r w:rsidR="00552D06">
        <w:rPr>
          <w:rFonts w:ascii="標楷體" w:eastAsia="標楷體" w:hAnsi="標楷體" w:hint="eastAsia"/>
        </w:rPr>
        <w:t xml:space="preserve">      劃、推動、執行或參與有優良事蹟者，本校性平會得推薦所屬各單位及人員予以獎勵。</w:t>
      </w:r>
    </w:p>
    <w:p w:rsidR="00552D06" w:rsidRPr="001262DE" w:rsidRDefault="00552D06" w:rsidP="00EF11D0">
      <w:pPr>
        <w:suppressAutoHyphen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十四、本</w:t>
      </w:r>
      <w:proofErr w:type="gramStart"/>
      <w:r>
        <w:rPr>
          <w:rFonts w:ascii="標楷體" w:eastAsia="標楷體" w:hAnsi="標楷體" w:hint="eastAsia"/>
        </w:rPr>
        <w:t>規定經性平</w:t>
      </w:r>
      <w:proofErr w:type="gramEnd"/>
      <w:r>
        <w:rPr>
          <w:rFonts w:ascii="標楷體" w:eastAsia="標楷體" w:hAnsi="標楷體" w:hint="eastAsia"/>
        </w:rPr>
        <w:t>會討論通過，並經校務會議通過後實施，修正時亦同。</w:t>
      </w:r>
    </w:p>
    <w:sectPr w:rsidR="00552D06" w:rsidRPr="001262DE" w:rsidSect="00552D0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6CB"/>
    <w:multiLevelType w:val="hybridMultilevel"/>
    <w:tmpl w:val="3A902B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CC"/>
    <w:rsid w:val="0002225D"/>
    <w:rsid w:val="001262DE"/>
    <w:rsid w:val="0014398F"/>
    <w:rsid w:val="001E5FCC"/>
    <w:rsid w:val="003D41A4"/>
    <w:rsid w:val="003F3B65"/>
    <w:rsid w:val="00552D06"/>
    <w:rsid w:val="006709B0"/>
    <w:rsid w:val="009A630B"/>
    <w:rsid w:val="00A434D9"/>
    <w:rsid w:val="00A65712"/>
    <w:rsid w:val="00CC2B79"/>
    <w:rsid w:val="00CF6772"/>
    <w:rsid w:val="00D12255"/>
    <w:rsid w:val="00E03DE3"/>
    <w:rsid w:val="00EB6CD2"/>
    <w:rsid w:val="00EF11D0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2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2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CA33-35F7-43FE-AC2D-EBBAB40D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149</Words>
  <Characters>853</Characters>
  <Application>Microsoft Office Word</Application>
  <DocSecurity>0</DocSecurity>
  <Lines>7</Lines>
  <Paragraphs>1</Paragraphs>
  <ScaleCrop>false</ScaleCrop>
  <Company>OEM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2018-01-29T02:18:00Z</dcterms:created>
  <dcterms:modified xsi:type="dcterms:W3CDTF">2018-01-31T03:34:00Z</dcterms:modified>
</cp:coreProperties>
</file>